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A2" w:rsidRDefault="004E754E">
      <w:pPr>
        <w:spacing w:line="256" w:lineRule="auto"/>
        <w:ind w:right="-2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val="en-CA"/>
        </w:rPr>
        <w:drawing>
          <wp:inline distT="114300" distB="114300" distL="114300" distR="114300">
            <wp:extent cx="3268663" cy="449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8663" cy="44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69A2" w:rsidRDefault="004E75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1202</w:t>
      </w:r>
    </w:p>
    <w:p w:rsidR="000769A2" w:rsidRDefault="004E75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Revised May 2017</w:t>
      </w:r>
    </w:p>
    <w:p w:rsidR="000769A2" w:rsidRDefault="000769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69A2" w:rsidRDefault="004E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 Overview:</w:t>
      </w:r>
    </w:p>
    <w:p w:rsidR="000769A2" w:rsidRDefault="004E7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Senior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comprises three courses recommended to be completed in a specific learning sequence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2202,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3202. These courses are language development courses. The aim is to advance and define communi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cation skills and also offer students the opportunity to acquire an understanding of the behavior patterns of groups comprising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1202 is based on the interaction between student and text and the creation of texts which will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four strands being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speaking, listening, reading and viewing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  writing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representing.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These four strands are presented and taught in an integrated fashion that provides the students with the necessary tools to become a successful language learner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hrough critical literacy. </w:t>
      </w:r>
    </w:p>
    <w:p w:rsidR="000769A2" w:rsidRDefault="00076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9A2" w:rsidRDefault="004E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Authorized Resources:</w:t>
      </w:r>
    </w:p>
    <w:p w:rsidR="000769A2" w:rsidRPr="004E754E" w:rsidRDefault="004E75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754E">
        <w:rPr>
          <w:rFonts w:ascii="Times New Roman" w:eastAsia="Times New Roman" w:hAnsi="Times New Roman" w:cs="Times New Roman"/>
          <w:sz w:val="24"/>
          <w:szCs w:val="24"/>
          <w:lang w:val="fr-FR"/>
        </w:rPr>
        <w:t>Haut et Fort (Série Orange)</w:t>
      </w:r>
    </w:p>
    <w:p w:rsidR="000769A2" w:rsidRDefault="004E75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lecture:</w:t>
      </w:r>
    </w:p>
    <w:p w:rsidR="000769A2" w:rsidRDefault="004E75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planche</w:t>
      </w:r>
      <w:proofErr w:type="spellEnd"/>
    </w:p>
    <w:p w:rsidR="000769A2" w:rsidRDefault="004E75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Marqué</w:t>
      </w:r>
      <w:proofErr w:type="spellEnd"/>
    </w:p>
    <w:p w:rsidR="000769A2" w:rsidRDefault="004E75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Reviens</w:t>
      </w:r>
      <w:proofErr w:type="spellEnd"/>
    </w:p>
    <w:p w:rsidR="000769A2" w:rsidRDefault="004E75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triche</w:t>
      </w:r>
      <w:proofErr w:type="spellEnd"/>
    </w:p>
    <w:p w:rsidR="000769A2" w:rsidRPr="004E754E" w:rsidRDefault="004E75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754E">
        <w:rPr>
          <w:rFonts w:ascii="Times New Roman" w:eastAsia="Times New Roman" w:hAnsi="Times New Roman" w:cs="Times New Roman"/>
          <w:sz w:val="24"/>
          <w:szCs w:val="24"/>
          <w:lang w:val="fr-FR"/>
        </w:rPr>
        <w:t>Les cercles de lecture (guide pédagogique)</w:t>
      </w:r>
    </w:p>
    <w:p w:rsidR="000769A2" w:rsidRPr="004E754E" w:rsidRDefault="00076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769A2" w:rsidRDefault="004E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Resource Link:</w:t>
      </w:r>
    </w:p>
    <w:p w:rsidR="000769A2" w:rsidRDefault="004E7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http://www.ed.gov.nl.ca/edu/k12/french/immersion/francais/index.html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2" w:rsidRDefault="00076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9A2" w:rsidRDefault="004E7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thematic approach allows for the development of:</w:t>
      </w:r>
    </w:p>
    <w:p w:rsidR="000769A2" w:rsidRDefault="004E754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L’identité</w:t>
      </w:r>
      <w:proofErr w:type="spellEnd"/>
    </w:p>
    <w:p w:rsidR="000769A2" w:rsidRDefault="004E754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L’influence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médias</w:t>
      </w:r>
      <w:proofErr w:type="spellEnd"/>
    </w:p>
    <w:p w:rsidR="000769A2" w:rsidRDefault="004E754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nature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conflit</w:t>
      </w:r>
      <w:proofErr w:type="spellEnd"/>
    </w:p>
    <w:p w:rsidR="000769A2" w:rsidRDefault="004E754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francophonie</w:t>
      </w:r>
      <w:proofErr w:type="spellEnd"/>
    </w:p>
    <w:p w:rsidR="000769A2" w:rsidRDefault="004E754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culturelle</w:t>
      </w:r>
      <w:proofErr w:type="spellEnd"/>
    </w:p>
    <w:p w:rsidR="000769A2" w:rsidRDefault="00076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9A2" w:rsidRDefault="004E7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 the development of the themes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1202, 2202, and 3202 students will be expected to: Communicate for different purposes, obtain information, share experiences and broaden perspectives, communicate effectively, and use a combination of strat</w:t>
      </w:r>
      <w:r>
        <w:rPr>
          <w:rFonts w:ascii="Times New Roman" w:eastAsia="Times New Roman" w:hAnsi="Times New Roman" w:cs="Times New Roman"/>
          <w:sz w:val="24"/>
          <w:szCs w:val="24"/>
        </w:rPr>
        <w:t>egies to</w:t>
      </w:r>
    </w:p>
    <w:p w:rsidR="000769A2" w:rsidRDefault="004E754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view and understand texts. </w:t>
      </w:r>
    </w:p>
    <w:p w:rsidR="000769A2" w:rsidRDefault="004E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 and Evaluation of year’s work accounts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final mark (see below): </w:t>
      </w:r>
    </w:p>
    <w:p w:rsidR="000769A2" w:rsidRDefault="000769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145"/>
        <w:gridCol w:w="2565"/>
        <w:gridCol w:w="2085"/>
      </w:tblGrid>
      <w:tr w:rsidR="000769A2"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Compréhension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orale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Compréhension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écrite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écrite</w:t>
            </w:r>
            <w:proofErr w:type="spellEnd"/>
          </w:p>
        </w:tc>
      </w:tr>
      <w:tr w:rsidR="000769A2">
        <w:trPr>
          <w:trHeight w:val="540"/>
        </w:trPr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0769A2" w:rsidRDefault="00076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9A2" w:rsidRDefault="004E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Evaluation:</w:t>
      </w:r>
    </w:p>
    <w:p w:rsidR="000769A2" w:rsidRDefault="000769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680"/>
      </w:tblGrid>
      <w:tr w:rsidR="000769A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Value:</w:t>
            </w:r>
          </w:p>
        </w:tc>
      </w:tr>
      <w:tr w:rsidR="000769A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 Exam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0769A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Exam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0769A2">
        <w:trPr>
          <w:trHeight w:val="128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Years’ work/assessments: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IE: Writing activities/assessments, listening activities/assessments, reading activities/assessments, oral interactions (presentations, interviews), etc.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9A2" w:rsidRDefault="004E75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(15% for each language strand as indicated above)</w:t>
            </w:r>
          </w:p>
        </w:tc>
      </w:tr>
    </w:tbl>
    <w:p w:rsidR="000769A2" w:rsidRDefault="000769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69A2" w:rsidRDefault="004E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</w:p>
    <w:p w:rsidR="000769A2" w:rsidRDefault="004E754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Senior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gradebook setup should reflect the 4 strands of speaking, listening, reading (and viewing), writing (and representing), as having separate individual weightings (15% per strand).  </w:t>
      </w:r>
    </w:p>
    <w:p w:rsidR="000769A2" w:rsidRDefault="004E754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assessment of ‘appreciation of cultural diversit</w:t>
      </w:r>
      <w:r>
        <w:rPr>
          <w:rFonts w:ascii="Times New Roman" w:eastAsia="Times New Roman" w:hAnsi="Times New Roman" w:cs="Times New Roman"/>
          <w:sz w:val="24"/>
          <w:szCs w:val="24"/>
        </w:rPr>
        <w:t>y’ is integrated within each of the four language strands, not treated as a separate strand.</w:t>
      </w:r>
    </w:p>
    <w:p w:rsidR="000769A2" w:rsidRDefault="004E754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Term work will be evaluated through a continuous evaluation process and a variety of evaluation techniques equally covering the four skills. </w:t>
      </w:r>
    </w:p>
    <w:p w:rsidR="000769A2" w:rsidRDefault="004E754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 oral interview w</w:t>
      </w:r>
      <w:r>
        <w:rPr>
          <w:rFonts w:ascii="Times New Roman" w:eastAsia="Times New Roman" w:hAnsi="Times New Roman" w:cs="Times New Roman"/>
          <w:sz w:val="24"/>
          <w:szCs w:val="24"/>
        </w:rPr>
        <w:t>ill be an integral component of the final examination, and of the terms’ work, at the teacher’s discretion. Examinations will reflect equal representation of the four skills.</w:t>
      </w:r>
    </w:p>
    <w:p w:rsidR="000769A2" w:rsidRDefault="004E754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Homework and student behavior (except where specified in Provincial documents) s</w:t>
      </w:r>
      <w:r>
        <w:rPr>
          <w:rFonts w:ascii="Times New Roman" w:eastAsia="Times New Roman" w:hAnsi="Times New Roman" w:cs="Times New Roman"/>
          <w:sz w:val="24"/>
          <w:szCs w:val="24"/>
        </w:rPr>
        <w:t>hall not be given a value for assessment.</w:t>
      </w:r>
    </w:p>
    <w:p w:rsidR="000769A2" w:rsidRDefault="004E754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 evidence of learning shall be considered when determining a student’s final grade.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Averaging shall not be used as a sole indicator of a student’s level of attainment of the course outcomes.</w:t>
      </w:r>
    </w:p>
    <w:p w:rsidR="000769A2" w:rsidRDefault="000769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69A2" w:rsidRDefault="000769A2"/>
    <w:sectPr w:rsidR="000769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5974"/>
    <w:multiLevelType w:val="multilevel"/>
    <w:tmpl w:val="EF540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5303F4"/>
    <w:multiLevelType w:val="multilevel"/>
    <w:tmpl w:val="D11EF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0E342B"/>
    <w:multiLevelType w:val="multilevel"/>
    <w:tmpl w:val="0598D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2"/>
    <w:rsid w:val="000769A2"/>
    <w:rsid w:val="004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BFA10-8100-43FD-B65E-63F9771D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nl.ca/edu/k12/french/immersion/francais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Nobert Andre</dc:creator>
  <cp:lastModifiedBy>Nobert Andre</cp:lastModifiedBy>
  <cp:revision>2</cp:revision>
  <dcterms:created xsi:type="dcterms:W3CDTF">2017-09-28T17:26:00Z</dcterms:created>
  <dcterms:modified xsi:type="dcterms:W3CDTF">2017-09-28T17:26:00Z</dcterms:modified>
</cp:coreProperties>
</file>